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2F536" w14:textId="77777777" w:rsidR="0009440B" w:rsidRPr="0009440B" w:rsidRDefault="0009440B" w:rsidP="0009440B">
      <w:pPr>
        <w:rPr>
          <w:b/>
          <w:bCs/>
        </w:rPr>
      </w:pPr>
      <w:r w:rsidRPr="0009440B">
        <w:rPr>
          <w:b/>
          <w:bCs/>
        </w:rPr>
        <w:t>UNDER THE HOOD: HOW RPM SIMULATES A RACING CAR</w:t>
      </w:r>
    </w:p>
    <w:p w14:paraId="31C5F588" w14:textId="77777777" w:rsidR="0009440B" w:rsidRPr="0009440B" w:rsidRDefault="0009440B" w:rsidP="0009440B">
      <w:pPr>
        <w:rPr>
          <w:b/>
          <w:bCs/>
        </w:rPr>
      </w:pPr>
      <w:r w:rsidRPr="0009440B">
        <w:rPr>
          <w:b/>
          <w:bCs/>
        </w:rPr>
        <w:t>The Physics &amp; Engineering Simulation</w:t>
      </w:r>
    </w:p>
    <w:p w14:paraId="12691EE0" w14:textId="77777777" w:rsidR="0009440B" w:rsidRPr="0009440B" w:rsidRDefault="0009440B" w:rsidP="0009440B">
      <w:r w:rsidRPr="0009440B">
        <w:t>The biggest core feature of RPM is that your car's dynamics are driven by engineering calculations rather than arcade-style modifiers.</w:t>
      </w:r>
    </w:p>
    <w:p w14:paraId="65D24141" w14:textId="77777777" w:rsidR="0009440B" w:rsidRPr="0009440B" w:rsidRDefault="0009440B" w:rsidP="0009440B">
      <w:r w:rsidRPr="0009440B">
        <w:t>The engine's power output is calculated dynamically across the RPM range. The game then calculates how much of that power reaches the driven wheels, with tire-road friction determining how effectively it can be transferred to the track. This means cornering, traction, and overall performance emerge from the underlying physics rather than arbitrary performance bonuses.</w:t>
      </w:r>
    </w:p>
    <w:p w14:paraId="4E1E3833" w14:textId="77777777" w:rsidR="0009440B" w:rsidRPr="0009440B" w:rsidRDefault="0009440B" w:rsidP="0009440B">
      <w:r w:rsidRPr="0009440B">
        <w:t>Aerodynamic forces, including both drag and downforce, are calculated using real-world physics equations. Aerodynamically relevant components contribute independently, allowing the game to calculate front and rear axle loads separately. Change the front wing, for example, and you directly shift the aerodynamic balance toward or away from the front axle.</w:t>
      </w:r>
    </w:p>
    <w:p w14:paraId="785ED158" w14:textId="77777777" w:rsidR="0009440B" w:rsidRPr="0009440B" w:rsidRDefault="0009440B" w:rsidP="0009440B">
      <w:r w:rsidRPr="0009440B">
        <w:t xml:space="preserve">Environmental conditions are part of the same simulation. Even race-day ambient temperature can affect engine cooling and, as a result, </w:t>
      </w:r>
      <w:proofErr w:type="gramStart"/>
      <w:r w:rsidRPr="0009440B">
        <w:t>overall car performance</w:t>
      </w:r>
      <w:proofErr w:type="gramEnd"/>
      <w:r w:rsidRPr="0009440B">
        <w:t>.</w:t>
      </w:r>
    </w:p>
    <w:p w14:paraId="68920E7C" w14:textId="77777777" w:rsidR="0009440B" w:rsidRPr="0009440B" w:rsidRDefault="0009440B" w:rsidP="0009440B">
      <w:r w:rsidRPr="0009440B">
        <w:t>The simulation calculates the horizontal and vertical forces acting on both the driver and the chassis, allowing RPM to calculate dynamic G-forces. Because the suspension geometry is modeled using engineering formulas, RPM can also simulate something rarely seen in management games: dynamic tire loads.</w:t>
      </w:r>
    </w:p>
    <w:p w14:paraId="46428C14" w14:textId="77777777" w:rsidR="0009440B" w:rsidRPr="0009440B" w:rsidRDefault="0009440B" w:rsidP="0009440B">
      <w:r w:rsidRPr="0009440B">
        <w:t>As the car accelerates, brakes, and corners, its load transfers dynamically between the tires, influencing the car's understeer and oversteer characteristics. Tire degradation and its effect on grip are also modeled dynamically, allowing the car's handling to evolve gradually as the tires wear.</w:t>
      </w:r>
    </w:p>
    <w:p w14:paraId="0204BDBA" w14:textId="77777777" w:rsidR="0009440B" w:rsidRPr="0009440B" w:rsidRDefault="0009440B" w:rsidP="0009440B">
      <w:r w:rsidRPr="0009440B">
        <w:t xml:space="preserve">All this mathematics means you can tune the car exactly how you want. Right now, there are around 30 different adjustments spread across 12 components. I could easily increase this number, but early </w:t>
      </w:r>
      <w:proofErr w:type="spellStart"/>
      <w:r w:rsidRPr="0009440B">
        <w:t>playtesters</w:t>
      </w:r>
      <w:proofErr w:type="spellEnd"/>
      <w:r w:rsidRPr="0009440B">
        <w:t xml:space="preserve"> (by which I mostly mean my gamer friends </w:t>
      </w:r>
      <w:proofErr w:type="gramStart"/>
      <w:r w:rsidRPr="0009440B">
        <w:t>:) )</w:t>
      </w:r>
      <w:proofErr w:type="gramEnd"/>
      <w:r w:rsidRPr="0009440B">
        <w:t xml:space="preserve"> warned me that too many options might overwhelm the player.</w:t>
      </w:r>
    </w:p>
    <w:p w14:paraId="0AEF2F9D" w14:textId="77777777" w:rsidR="0009440B" w:rsidRPr="0009440B" w:rsidRDefault="0009440B" w:rsidP="0009440B">
      <w:r w:rsidRPr="0009440B">
        <w:t>I may eventually add a hardcore mode with even deeper setup control, but right now my absolute focus is finishing the game.</w:t>
      </w:r>
    </w:p>
    <w:p w14:paraId="15023F81" w14:textId="77777777" w:rsidR="0009440B" w:rsidRPr="0009440B" w:rsidRDefault="0009440B" w:rsidP="0009440B">
      <w:pPr>
        <w:rPr>
          <w:b/>
          <w:bCs/>
        </w:rPr>
      </w:pPr>
      <w:r w:rsidRPr="0009440B">
        <w:rPr>
          <w:b/>
          <w:bCs/>
        </w:rPr>
        <w:t>Component Development &amp; Testing</w:t>
      </w:r>
    </w:p>
    <w:p w14:paraId="124AFB71" w14:textId="77777777" w:rsidR="0009440B" w:rsidRPr="0009440B" w:rsidRDefault="0009440B" w:rsidP="0009440B">
      <w:r w:rsidRPr="0009440B">
        <w:t xml:space="preserve">There are 12 different components, each with 10 technological levels, but don't mistake this for </w:t>
      </w:r>
      <w:proofErr w:type="gramStart"/>
      <w:r w:rsidRPr="0009440B">
        <w:t>a simple</w:t>
      </w:r>
      <w:proofErr w:type="gramEnd"/>
      <w:r w:rsidRPr="0009440B">
        <w:t xml:space="preserve"> linear progression.</w:t>
      </w:r>
    </w:p>
    <w:p w14:paraId="619CE27F" w14:textId="77777777" w:rsidR="0009440B" w:rsidRPr="0009440B" w:rsidRDefault="0009440B" w:rsidP="0009440B">
      <w:r w:rsidRPr="0009440B">
        <w:lastRenderedPageBreak/>
        <w:t>Every individual part has its own engineering parameters, making the number of possible development outcomes enormous. A newly developed Level 3 component, for example, might initially perform similarly to a highly optimized and well-researched Level 2 component. However, the Level 3 design has a higher development ceiling, meaning that with enough engineering work it can ultimately outperform the older technology.</w:t>
      </w:r>
    </w:p>
    <w:p w14:paraId="5AAA0C6C" w14:textId="77777777" w:rsidR="0009440B" w:rsidRPr="0009440B" w:rsidRDefault="0009440B" w:rsidP="0009440B">
      <w:r w:rsidRPr="0009440B">
        <w:t>That improvement does not happen automatically. Developing a competitive car requires you to work closely with your engineers.</w:t>
      </w:r>
    </w:p>
    <w:p w14:paraId="48AB6B24" w14:textId="77777777" w:rsidR="0009440B" w:rsidRPr="0009440B" w:rsidRDefault="0009440B" w:rsidP="0009440B">
      <w:r w:rsidRPr="0009440B">
        <w:t>To validate upgrades and setups, RPM includes a detailed testing environment where all 12 components can be evaluated individually. You can analyze an engine's horsepower curve on a test bench and adjust parameters such as cam angle depending on whether you want to favor high-RPM or low-RPM performance. Aerodynamic components can be tested to determine exactly how much downforce they contribute to the front and rear axles.</w:t>
      </w:r>
    </w:p>
    <w:p w14:paraId="733A3119" w14:textId="77777777" w:rsidR="0009440B" w:rsidRPr="0009440B" w:rsidRDefault="0009440B" w:rsidP="0009440B">
      <w:r w:rsidRPr="0009440B">
        <w:t>Beyond individual component testing, you can run full-vehicle simulations. You can analyze weight distribution, drag coefficient (CD), lift coefficient (CL), acceleration times from 0 to any user-defined target speed, braking performance, brake temperatures, and the effectiveness of the cooling package under different ambient temperatures.</w:t>
      </w:r>
    </w:p>
    <w:p w14:paraId="1A7A70F0" w14:textId="77777777" w:rsidR="0009440B" w:rsidRPr="0009440B" w:rsidRDefault="0009440B" w:rsidP="0009440B">
      <w:r w:rsidRPr="0009440B">
        <w:t>This makes ambient temperature a meaningful engineering variable rather than simply a cosmetic race-day condition.</w:t>
      </w:r>
    </w:p>
    <w:p w14:paraId="664B6D8B" w14:textId="77777777" w:rsidR="0009440B" w:rsidRPr="0009440B" w:rsidRDefault="0009440B" w:rsidP="0009440B">
      <w:r w:rsidRPr="0009440B">
        <w:t>Once you are satisfied with the results, you can send your test drivers onto the track. Test drivers are slower than your main racing drivers, but they excel at producing highly consistent, repeatable laps that provide clean engineering data.</w:t>
      </w:r>
    </w:p>
    <w:p w14:paraId="76B65CD6" w14:textId="77777777" w:rsidR="0009440B" w:rsidRPr="0009440B" w:rsidRDefault="0009440B" w:rsidP="0009440B">
      <w:pPr>
        <w:rPr>
          <w:b/>
          <w:bCs/>
        </w:rPr>
      </w:pPr>
      <w:r w:rsidRPr="0009440B">
        <w:rPr>
          <w:b/>
          <w:bCs/>
        </w:rPr>
        <w:t>The Race Weekend</w:t>
      </w:r>
    </w:p>
    <w:p w14:paraId="4D147ACC" w14:textId="77777777" w:rsidR="0009440B" w:rsidRPr="0009440B" w:rsidRDefault="0009440B" w:rsidP="0009440B">
      <w:r w:rsidRPr="0009440B">
        <w:t>During a race, you can seamlessly switch between 2D and 3D views with a single click. Crucially, the physics simulation doesn't apply only to the player's cars: every car on the grid is calculated using the same underlying physics models.</w:t>
      </w:r>
    </w:p>
    <w:p w14:paraId="25B7C418" w14:textId="77777777" w:rsidR="0009440B" w:rsidRPr="0009440B" w:rsidRDefault="0009440B" w:rsidP="0009440B">
      <w:r w:rsidRPr="0009440B">
        <w:t>Simulating overtaking logic for 20 cars simultaneously while continuously evaluating track geometry originally reduced performance to around 10 FPS, even on my development PC.</w:t>
      </w:r>
    </w:p>
    <w:p w14:paraId="15EA9A59" w14:textId="77777777" w:rsidR="0009440B" w:rsidRPr="0009440B" w:rsidRDefault="0009440B" w:rsidP="0009440B">
      <w:r w:rsidRPr="0009440B">
        <w:t>Rather than simplifying the simulation, I developed a system that pre-calculates valid overtaking zones around the circuit during the initial race loading process. On my development PC, this brought race performance back to roughly 50–60 FPS.</w:t>
      </w:r>
    </w:p>
    <w:p w14:paraId="643002B3" w14:textId="77777777" w:rsidR="0009440B" w:rsidRPr="0009440B" w:rsidRDefault="0009440B" w:rsidP="0009440B">
      <w:r w:rsidRPr="0009440B">
        <w:t>The trade-off is a slightly longer initial loading time, but one that remains well within acceptable limits for a strategy game.</w:t>
      </w:r>
    </w:p>
    <w:p w14:paraId="20E479FA" w14:textId="77777777" w:rsidR="0009440B" w:rsidRPr="0009440B" w:rsidRDefault="0009440B" w:rsidP="0009440B">
      <w:pPr>
        <w:rPr>
          <w:b/>
          <w:bCs/>
        </w:rPr>
      </w:pPr>
      <w:r w:rsidRPr="0009440B">
        <w:rPr>
          <w:b/>
          <w:bCs/>
        </w:rPr>
        <w:t>Tracks &amp; Environments</w:t>
      </w:r>
    </w:p>
    <w:p w14:paraId="78282357" w14:textId="77777777" w:rsidR="0009440B" w:rsidRPr="0009440B" w:rsidRDefault="0009440B" w:rsidP="0009440B">
      <w:r w:rsidRPr="0009440B">
        <w:lastRenderedPageBreak/>
        <w:t>I am planning 10 tracks for the full game. One is currently fully completed, while the layouts for the remaining circuits are already prepared.</w:t>
      </w:r>
    </w:p>
    <w:p w14:paraId="36E0B14C" w14:textId="77777777" w:rsidR="0009440B" w:rsidRPr="0009440B" w:rsidRDefault="0009440B" w:rsidP="0009440B">
      <w:r w:rsidRPr="0009440B">
        <w:t>Every track layout is designed by me. While I use ready-made assets for environmental details such as water towers, city buildings, parked cars, and similar background objects, I model the circuit-specific grandstands, pit lanes, and team buildings from scratch.</w:t>
      </w:r>
    </w:p>
    <w:p w14:paraId="5017D883" w14:textId="77777777" w:rsidR="009A62EF" w:rsidRDefault="009A62EF"/>
    <w:sectPr w:rsidR="009A62EF">
      <w:footerReference w:type="even" r:id="rId6"/>
      <w:footerReference w:type="default" r:id="rId7"/>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B9CE5" w14:textId="77777777" w:rsidR="003904F2" w:rsidRDefault="003904F2" w:rsidP="00781DE6">
      <w:pPr>
        <w:spacing w:after="0" w:line="240" w:lineRule="auto"/>
      </w:pPr>
      <w:r>
        <w:separator/>
      </w:r>
    </w:p>
  </w:endnote>
  <w:endnote w:type="continuationSeparator" w:id="0">
    <w:p w14:paraId="11BF45EB" w14:textId="77777777" w:rsidR="003904F2" w:rsidRDefault="003904F2" w:rsidP="00781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64E5" w14:textId="467A3276" w:rsidR="00781DE6" w:rsidRDefault="00781DE6">
    <w:pPr>
      <w:pStyle w:val="AltBilgi"/>
    </w:pPr>
    <w:r>
      <w:rPr>
        <w:noProof/>
      </w:rPr>
      <mc:AlternateContent>
        <mc:Choice Requires="wps">
          <w:drawing>
            <wp:anchor distT="0" distB="0" distL="0" distR="0" simplePos="0" relativeHeight="251659264" behindDoc="0" locked="0" layoutInCell="1" allowOverlap="1" wp14:anchorId="58EEBB8C" wp14:editId="7A4F6CCC">
              <wp:simplePos x="635" y="635"/>
              <wp:positionH relativeFrom="page">
                <wp:align>left</wp:align>
              </wp:positionH>
              <wp:positionV relativeFrom="page">
                <wp:align>bottom</wp:align>
              </wp:positionV>
              <wp:extent cx="2795270" cy="370205"/>
              <wp:effectExtent l="0" t="0" r="5080" b="0"/>
              <wp:wrapNone/>
              <wp:docPr id="514393502" name="Metin Kutusu 2" descr="Sınıflandırma : Genel : : : 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95270" cy="370205"/>
                      </a:xfrm>
                      <a:prstGeom prst="rect">
                        <a:avLst/>
                      </a:prstGeom>
                      <a:noFill/>
                      <a:ln>
                        <a:noFill/>
                      </a:ln>
                    </wps:spPr>
                    <wps:txbx>
                      <w:txbxContent>
                        <w:p w14:paraId="5AD0190F" w14:textId="7C5E4D01" w:rsidR="00781DE6" w:rsidRPr="00781DE6" w:rsidRDefault="00781DE6" w:rsidP="00781DE6">
                          <w:pPr>
                            <w:spacing w:after="0"/>
                            <w:rPr>
                              <w:rFonts w:ascii="Aptos" w:eastAsia="Aptos" w:hAnsi="Aptos" w:cs="Aptos"/>
                              <w:noProof/>
                              <w:color w:val="000000"/>
                              <w:sz w:val="20"/>
                              <w:szCs w:val="20"/>
                            </w:rPr>
                          </w:pPr>
                          <w:r w:rsidRPr="00781DE6">
                            <w:rPr>
                              <w:rFonts w:ascii="Aptos" w:eastAsia="Aptos" w:hAnsi="Aptos" w:cs="Aptos"/>
                              <w:noProof/>
                              <w:color w:val="000000"/>
                              <w:sz w:val="20"/>
                              <w:szCs w:val="20"/>
                            </w:rPr>
                            <w:t>Sınıflandırma : Genel : : : Classification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EEBB8C" id="_x0000_t202" coordsize="21600,21600" o:spt="202" path="m,l,21600r21600,l21600,xe">
              <v:stroke joinstyle="miter"/>
              <v:path gradientshapeok="t" o:connecttype="rect"/>
            </v:shapetype>
            <v:shape id="Metin Kutusu 2" o:spid="_x0000_s1026" type="#_x0000_t202" alt="Sınıflandırma : Genel : : : Classification : Public" style="position:absolute;margin-left:0;margin-top:0;width:220.1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" filled="f" stroked="f">
              <v:textbox style="mso-fit-shape-to-text:t" inset="20pt,0,0,15pt">
                <w:txbxContent>
                  <w:p w14:paraId="5AD0190F" w14:textId="7C5E4D01" w:rsidR="00781DE6" w:rsidRPr="00781DE6" w:rsidRDefault="00781DE6" w:rsidP="00781DE6">
                    <w:pPr>
                      <w:spacing w:after="0"/>
                      <w:rPr>
                        <w:rFonts w:ascii="Aptos" w:eastAsia="Aptos" w:hAnsi="Aptos" w:cs="Aptos"/>
                        <w:noProof/>
                        <w:color w:val="000000"/>
                        <w:sz w:val="20"/>
                        <w:szCs w:val="20"/>
                      </w:rPr>
                    </w:pPr>
                    <w:r w:rsidRPr="00781DE6">
                      <w:rPr>
                        <w:rFonts w:ascii="Aptos" w:eastAsia="Aptos" w:hAnsi="Aptos" w:cs="Aptos"/>
                        <w:noProof/>
                        <w:color w:val="000000"/>
                        <w:sz w:val="20"/>
                        <w:szCs w:val="20"/>
                      </w:rPr>
                      <w:t>Sınıflandırma : Genel : : : Classification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2575" w14:textId="2ED65A39" w:rsidR="00781DE6" w:rsidRDefault="00781DE6">
    <w:pPr>
      <w:pStyle w:val="AltBilgi"/>
    </w:pPr>
    <w:r>
      <w:rPr>
        <w:noProof/>
      </w:rPr>
      <mc:AlternateContent>
        <mc:Choice Requires="wps">
          <w:drawing>
            <wp:anchor distT="0" distB="0" distL="0" distR="0" simplePos="0" relativeHeight="251660288" behindDoc="0" locked="0" layoutInCell="1" allowOverlap="1" wp14:anchorId="70501977" wp14:editId="4050DFFB">
              <wp:simplePos x="914400" y="9420225"/>
              <wp:positionH relativeFrom="page">
                <wp:align>left</wp:align>
              </wp:positionH>
              <wp:positionV relativeFrom="page">
                <wp:align>bottom</wp:align>
              </wp:positionV>
              <wp:extent cx="2795270" cy="370205"/>
              <wp:effectExtent l="0" t="0" r="5080" b="0"/>
              <wp:wrapNone/>
              <wp:docPr id="1539841646" name="Metin Kutusu 3" descr="Sınıflandırma : Genel : : : 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95270" cy="370205"/>
                      </a:xfrm>
                      <a:prstGeom prst="rect">
                        <a:avLst/>
                      </a:prstGeom>
                      <a:noFill/>
                      <a:ln>
                        <a:noFill/>
                      </a:ln>
                    </wps:spPr>
                    <wps:txbx>
                      <w:txbxContent>
                        <w:p w14:paraId="3F62241D" w14:textId="33104447" w:rsidR="00781DE6" w:rsidRPr="00781DE6" w:rsidRDefault="00781DE6" w:rsidP="00781DE6">
                          <w:pPr>
                            <w:spacing w:after="0"/>
                            <w:rPr>
                              <w:rFonts w:ascii="Aptos" w:eastAsia="Aptos" w:hAnsi="Aptos" w:cs="Aptos"/>
                              <w:noProof/>
                              <w:color w:val="000000"/>
                              <w:sz w:val="20"/>
                              <w:szCs w:val="20"/>
                            </w:rPr>
                          </w:pPr>
                          <w:r w:rsidRPr="00781DE6">
                            <w:rPr>
                              <w:rFonts w:ascii="Aptos" w:eastAsia="Aptos" w:hAnsi="Aptos" w:cs="Aptos"/>
                              <w:noProof/>
                              <w:color w:val="000000"/>
                              <w:sz w:val="20"/>
                              <w:szCs w:val="20"/>
                            </w:rPr>
                            <w:t>Sınıflandırma : Genel : : : Classification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0501977" id="_x0000_t202" coordsize="21600,21600" o:spt="202" path="m,l,21600r21600,l21600,xe">
              <v:stroke joinstyle="miter"/>
              <v:path gradientshapeok="t" o:connecttype="rect"/>
            </v:shapetype>
            <v:shape id="Metin Kutusu 3" o:spid="_x0000_s1027" type="#_x0000_t202" alt="Sınıflandırma : Genel : : : Classification : Public" style="position:absolute;margin-left:0;margin-top:0;width:220.1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" filled="f" stroked="f">
              <v:textbox style="mso-fit-shape-to-text:t" inset="20pt,0,0,15pt">
                <w:txbxContent>
                  <w:p w14:paraId="3F62241D" w14:textId="33104447" w:rsidR="00781DE6" w:rsidRPr="00781DE6" w:rsidRDefault="00781DE6" w:rsidP="00781DE6">
                    <w:pPr>
                      <w:spacing w:after="0"/>
                      <w:rPr>
                        <w:rFonts w:ascii="Aptos" w:eastAsia="Aptos" w:hAnsi="Aptos" w:cs="Aptos"/>
                        <w:noProof/>
                        <w:color w:val="000000"/>
                        <w:sz w:val="20"/>
                        <w:szCs w:val="20"/>
                      </w:rPr>
                    </w:pPr>
                    <w:r w:rsidRPr="00781DE6">
                      <w:rPr>
                        <w:rFonts w:ascii="Aptos" w:eastAsia="Aptos" w:hAnsi="Aptos" w:cs="Aptos"/>
                        <w:noProof/>
                        <w:color w:val="000000"/>
                        <w:sz w:val="20"/>
                        <w:szCs w:val="20"/>
                      </w:rPr>
                      <w:t>Sınıflandırma : Genel : : : Classification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B743" w14:textId="6E47E610" w:rsidR="00781DE6" w:rsidRDefault="00781DE6">
    <w:pPr>
      <w:pStyle w:val="AltBilgi"/>
    </w:pPr>
    <w:r>
      <w:rPr>
        <w:noProof/>
      </w:rPr>
      <mc:AlternateContent>
        <mc:Choice Requires="wps">
          <w:drawing>
            <wp:anchor distT="0" distB="0" distL="0" distR="0" simplePos="0" relativeHeight="251658240" behindDoc="0" locked="0" layoutInCell="1" allowOverlap="1" wp14:anchorId="5751EFE5" wp14:editId="605766FC">
              <wp:simplePos x="635" y="635"/>
              <wp:positionH relativeFrom="page">
                <wp:align>left</wp:align>
              </wp:positionH>
              <wp:positionV relativeFrom="page">
                <wp:align>bottom</wp:align>
              </wp:positionV>
              <wp:extent cx="2795270" cy="370205"/>
              <wp:effectExtent l="0" t="0" r="5080" b="0"/>
              <wp:wrapNone/>
              <wp:docPr id="1168555766" name="Metin Kutusu 1" descr="Sınıflandırma : Genel : : : Classificatio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795270" cy="370205"/>
                      </a:xfrm>
                      <a:prstGeom prst="rect">
                        <a:avLst/>
                      </a:prstGeom>
                      <a:noFill/>
                      <a:ln>
                        <a:noFill/>
                      </a:ln>
                    </wps:spPr>
                    <wps:txbx>
                      <w:txbxContent>
                        <w:p w14:paraId="2B50E4AD" w14:textId="59619C69" w:rsidR="00781DE6" w:rsidRPr="00781DE6" w:rsidRDefault="00781DE6" w:rsidP="00781DE6">
                          <w:pPr>
                            <w:spacing w:after="0"/>
                            <w:rPr>
                              <w:rFonts w:ascii="Aptos" w:eastAsia="Aptos" w:hAnsi="Aptos" w:cs="Aptos"/>
                              <w:noProof/>
                              <w:color w:val="000000"/>
                              <w:sz w:val="20"/>
                              <w:szCs w:val="20"/>
                            </w:rPr>
                          </w:pPr>
                          <w:r w:rsidRPr="00781DE6">
                            <w:rPr>
                              <w:rFonts w:ascii="Aptos" w:eastAsia="Aptos" w:hAnsi="Aptos" w:cs="Aptos"/>
                              <w:noProof/>
                              <w:color w:val="000000"/>
                              <w:sz w:val="20"/>
                              <w:szCs w:val="20"/>
                            </w:rPr>
                            <w:t>Sınıflandırma : Genel : : : Classification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51EFE5" id="_x0000_t202" coordsize="21600,21600" o:spt="202" path="m,l,21600r21600,l21600,xe">
              <v:stroke joinstyle="miter"/>
              <v:path gradientshapeok="t" o:connecttype="rect"/>
            </v:shapetype>
            <v:shape id="Metin Kutusu 1" o:spid="_x0000_s1028" type="#_x0000_t202" alt="Sınıflandırma : Genel : : : Classification : Public" style="position:absolute;margin-left:0;margin-top:0;width:220.1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" filled="f" stroked="f">
              <v:textbox style="mso-fit-shape-to-text:t" inset="20pt,0,0,15pt">
                <w:txbxContent>
                  <w:p w14:paraId="2B50E4AD" w14:textId="59619C69" w:rsidR="00781DE6" w:rsidRPr="00781DE6" w:rsidRDefault="00781DE6" w:rsidP="00781DE6">
                    <w:pPr>
                      <w:spacing w:after="0"/>
                      <w:rPr>
                        <w:rFonts w:ascii="Aptos" w:eastAsia="Aptos" w:hAnsi="Aptos" w:cs="Aptos"/>
                        <w:noProof/>
                        <w:color w:val="000000"/>
                        <w:sz w:val="20"/>
                        <w:szCs w:val="20"/>
                      </w:rPr>
                    </w:pPr>
                    <w:r w:rsidRPr="00781DE6">
                      <w:rPr>
                        <w:rFonts w:ascii="Aptos" w:eastAsia="Aptos" w:hAnsi="Aptos" w:cs="Aptos"/>
                        <w:noProof/>
                        <w:color w:val="000000"/>
                        <w:sz w:val="20"/>
                        <w:szCs w:val="20"/>
                      </w:rPr>
                      <w:t>Sınıflandırma : Genel : : : Classification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8786E" w14:textId="77777777" w:rsidR="003904F2" w:rsidRDefault="003904F2" w:rsidP="00781DE6">
      <w:pPr>
        <w:spacing w:after="0" w:line="240" w:lineRule="auto"/>
      </w:pPr>
      <w:r>
        <w:separator/>
      </w:r>
    </w:p>
  </w:footnote>
  <w:footnote w:type="continuationSeparator" w:id="0">
    <w:p w14:paraId="79A1DF73" w14:textId="77777777" w:rsidR="003904F2" w:rsidRDefault="003904F2" w:rsidP="00781D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DCB"/>
    <w:rsid w:val="0009440B"/>
    <w:rsid w:val="003904F2"/>
    <w:rsid w:val="00781DE6"/>
    <w:rsid w:val="007F34A0"/>
    <w:rsid w:val="00800A4B"/>
    <w:rsid w:val="00896FF7"/>
    <w:rsid w:val="009A62EF"/>
    <w:rsid w:val="00D96DCB"/>
    <w:rsid w:val="00E77DCD"/>
    <w:rsid w:val="00F24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57E62"/>
  <w15:chartTrackingRefBased/>
  <w15:docId w15:val="{B966FC33-3EF8-4B91-9A41-B61288281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96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96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96DC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96DC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96DC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96DC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96DC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96DC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96DC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96DC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96DC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96DC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96DC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96DC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96DC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96DC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96DC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96DCB"/>
    <w:rPr>
      <w:rFonts w:eastAsiaTheme="majorEastAsia" w:cstheme="majorBidi"/>
      <w:color w:val="272727" w:themeColor="text1" w:themeTint="D8"/>
    </w:rPr>
  </w:style>
  <w:style w:type="paragraph" w:styleId="KonuBal">
    <w:name w:val="Title"/>
    <w:basedOn w:val="Normal"/>
    <w:next w:val="Normal"/>
    <w:link w:val="KonuBalChar"/>
    <w:uiPriority w:val="10"/>
    <w:qFormat/>
    <w:rsid w:val="00D96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96DC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96DC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96DC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96DC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96DCB"/>
    <w:rPr>
      <w:i/>
      <w:iCs/>
      <w:color w:val="404040" w:themeColor="text1" w:themeTint="BF"/>
    </w:rPr>
  </w:style>
  <w:style w:type="paragraph" w:styleId="ListeParagraf">
    <w:name w:val="List Paragraph"/>
    <w:basedOn w:val="Normal"/>
    <w:uiPriority w:val="34"/>
    <w:qFormat/>
    <w:rsid w:val="00D96DCB"/>
    <w:pPr>
      <w:ind w:left="720"/>
      <w:contextualSpacing/>
    </w:pPr>
  </w:style>
  <w:style w:type="character" w:styleId="GlVurgulama">
    <w:name w:val="Intense Emphasis"/>
    <w:basedOn w:val="VarsaylanParagrafYazTipi"/>
    <w:uiPriority w:val="21"/>
    <w:qFormat/>
    <w:rsid w:val="00D96DCB"/>
    <w:rPr>
      <w:i/>
      <w:iCs/>
      <w:color w:val="0F4761" w:themeColor="accent1" w:themeShade="BF"/>
    </w:rPr>
  </w:style>
  <w:style w:type="paragraph" w:styleId="GlAlnt">
    <w:name w:val="Intense Quote"/>
    <w:basedOn w:val="Normal"/>
    <w:next w:val="Normal"/>
    <w:link w:val="GlAlntChar"/>
    <w:uiPriority w:val="30"/>
    <w:qFormat/>
    <w:rsid w:val="00D96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96DCB"/>
    <w:rPr>
      <w:i/>
      <w:iCs/>
      <w:color w:val="0F4761" w:themeColor="accent1" w:themeShade="BF"/>
    </w:rPr>
  </w:style>
  <w:style w:type="character" w:styleId="GlBavuru">
    <w:name w:val="Intense Reference"/>
    <w:basedOn w:val="VarsaylanParagrafYazTipi"/>
    <w:uiPriority w:val="32"/>
    <w:qFormat/>
    <w:rsid w:val="00D96DCB"/>
    <w:rPr>
      <w:b/>
      <w:bCs/>
      <w:smallCaps/>
      <w:color w:val="0F4761" w:themeColor="accent1" w:themeShade="BF"/>
      <w:spacing w:val="5"/>
    </w:rPr>
  </w:style>
  <w:style w:type="paragraph" w:styleId="AltBilgi">
    <w:name w:val="footer"/>
    <w:basedOn w:val="Normal"/>
    <w:link w:val="AltBilgiChar"/>
    <w:uiPriority w:val="99"/>
    <w:unhideWhenUsed/>
    <w:rsid w:val="00781DE6"/>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781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778</Words>
  <Characters>4435</Characters>
  <Application>Microsoft Office Word</Application>
  <DocSecurity>0</DocSecurity>
  <Lines>36</Lines>
  <Paragraphs>10</Paragraphs>
  <ScaleCrop>false</ScaleCrop>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Önder Kavruk</dc:creator>
  <cp:keywords/>
  <dc:description/>
  <cp:lastModifiedBy>Önder Kavruk</cp:lastModifiedBy>
  <cp:revision>5</cp:revision>
  <dcterms:created xsi:type="dcterms:W3CDTF">2026-09-24T07:53:00Z</dcterms:created>
  <dcterms:modified xsi:type="dcterms:W3CDTF">2026-09-25T11:19:00Z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45a6bef6,1ea9059e,5bc81e6e</vt:lpwstr>
  </property>
  <property fmtid="{D5CDD505-2E9C-101B-9397-08002B2CF9AE}" pid="3" name="ClassificationContentMarkingFooterFontProps">
    <vt:lpwstr>#000000,10,Aptos</vt:lpwstr>
  </property>
  <property fmtid="{D5CDD505-2E9C-101B-9397-08002B2CF9AE}" pid="4" name="ClassificationContentMarkingFooterText">
    <vt:lpwstr>Sınıflandırma : Genel : : : Classification : Public</vt:lpwstr>
  </property>
  <property fmtid="{D5CDD505-2E9C-101B-9397-08002B2CF9AE}" pid="5" name="MSIP_Label_41ca2191-4fc7-4d61-8288-7be8b92f282a_Enabled">
    <vt:lpwstr>true</vt:lpwstr>
  </property>
  <property fmtid="{D5CDD505-2E9C-101B-9397-08002B2CF9AE}" pid="6" name="MSIP_Label_41ca2191-4fc7-4d61-8288-7be8b92f282a_SetDate">
    <vt:lpwstr>2026-09-24T07:53:42Z</vt:lpwstr>
  </property>
  <property fmtid="{D5CDD505-2E9C-101B-9397-08002B2CF9AE}" pid="7" name="MSIP_Label_41ca2191-4fc7-4d61-8288-7be8b92f282a_Method">
    <vt:lpwstr>Privileged</vt:lpwstr>
  </property>
  <property fmtid="{D5CDD505-2E9C-101B-9397-08002B2CF9AE}" pid="8" name="MSIP_Label_41ca2191-4fc7-4d61-8288-7be8b92f282a_Name">
    <vt:lpwstr>41ca2191-4fc7-4d61-8288-7be8b92f282a</vt:lpwstr>
  </property>
  <property fmtid="{D5CDD505-2E9C-101B-9397-08002B2CF9AE}" pid="9" name="MSIP_Label_41ca2191-4fc7-4d61-8288-7be8b92f282a_SiteId">
    <vt:lpwstr>cbdfb2ec-ab98-4b77-93f9-aa69a7cef5a9</vt:lpwstr>
  </property>
  <property fmtid="{D5CDD505-2E9C-101B-9397-08002B2CF9AE}" pid="10" name="MSIP_Label_41ca2191-4fc7-4d61-8288-7be8b92f282a_ActionId">
    <vt:lpwstr>3e7c1946-8979-4f9f-8643-9b53f0ee334b</vt:lpwstr>
  </property>
  <property fmtid="{D5CDD505-2E9C-101B-9397-08002B2CF9AE}" pid="11" name="MSIP_Label_41ca2191-4fc7-4d61-8288-7be8b92f282a_ContentBits">
    <vt:lpwstr>2</vt:lpwstr>
  </property>
  <property fmtid="{D5CDD505-2E9C-101B-9397-08002B2CF9AE}" pid="12" name="MSIP_Label_41ca2191-4fc7-4d61-8288-7be8b92f282a_Tag">
    <vt:lpwstr>10, 0, 1, 1</vt:lpwstr>
  </property>
</Properties>
</file>